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F2C" w:rsidRDefault="004F5A1C">
      <w:pPr>
        <w:shd w:val="clear" w:color="auto" w:fill="FFFFFF"/>
        <w:spacing w:line="560" w:lineRule="exact"/>
        <w:ind w:firstLineChars="0" w:firstLine="0"/>
        <w:rPr>
          <w:rFonts w:ascii="黑体" w:eastAsia="黑体" w:hAnsi="黑体" w:cs="黑体"/>
          <w:color w:val="000000"/>
          <w:kern w:val="0"/>
          <w:sz w:val="32"/>
          <w:szCs w:val="32"/>
        </w:rPr>
      </w:pPr>
      <w:r>
        <w:rPr>
          <w:rFonts w:ascii="黑体" w:eastAsia="黑体" w:hAnsi="黑体" w:cs="黑体" w:hint="eastAsia"/>
          <w:color w:val="000000"/>
          <w:kern w:val="0"/>
          <w:sz w:val="32"/>
          <w:szCs w:val="32"/>
        </w:rPr>
        <w:t>附件</w:t>
      </w:r>
      <w:r w:rsidR="00B247E5">
        <w:rPr>
          <w:rFonts w:ascii="黑体" w:eastAsia="黑体" w:hAnsi="黑体" w:cs="黑体" w:hint="eastAsia"/>
          <w:color w:val="000000"/>
          <w:kern w:val="0"/>
          <w:sz w:val="32"/>
          <w:szCs w:val="32"/>
        </w:rPr>
        <w:t>3</w:t>
      </w:r>
    </w:p>
    <w:p w:rsidR="00C60F2C" w:rsidRDefault="004F5A1C">
      <w:pPr>
        <w:pStyle w:val="2"/>
        <w:spacing w:before="0" w:after="0" w:line="240" w:lineRule="auto"/>
        <w:jc w:val="center"/>
        <w:rPr>
          <w:rFonts w:ascii="方正小标宋简体" w:eastAsia="方正小标宋简体" w:hAnsi="方正小标宋简体" w:cs="方正小标宋简体"/>
          <w:b w:val="0"/>
          <w:bCs w:val="0"/>
          <w:sz w:val="40"/>
          <w:szCs w:val="40"/>
        </w:rPr>
      </w:pPr>
      <w:r>
        <w:rPr>
          <w:rFonts w:ascii="方正小标宋简体" w:eastAsia="方正小标宋简体" w:hAnsi="方正小标宋简体" w:cs="方正小标宋简体" w:hint="eastAsia"/>
          <w:b w:val="0"/>
          <w:bCs w:val="0"/>
          <w:sz w:val="40"/>
          <w:szCs w:val="40"/>
        </w:rPr>
        <w:t>《行动计划》实施绩效信息采集表</w:t>
      </w:r>
    </w:p>
    <w:p w:rsidR="00C60F2C" w:rsidRDefault="00C60F2C">
      <w:pPr>
        <w:ind w:firstLine="480"/>
      </w:pPr>
    </w:p>
    <w:tbl>
      <w:tblPr>
        <w:tblW w:w="13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9108"/>
        <w:gridCol w:w="2714"/>
      </w:tblGrid>
      <w:tr w:rsidR="00C60F2C">
        <w:trPr>
          <w:trHeight w:val="478"/>
          <w:jc w:val="center"/>
        </w:trPr>
        <w:tc>
          <w:tcPr>
            <w:tcW w:w="1635" w:type="dxa"/>
            <w:vAlign w:val="center"/>
          </w:tcPr>
          <w:p w:rsidR="00C60F2C" w:rsidRDefault="004F5A1C">
            <w:pPr>
              <w:widowControl w:val="0"/>
              <w:ind w:firstLineChars="0" w:firstLine="0"/>
              <w:jc w:val="center"/>
              <w:outlineLvl w:val="0"/>
              <w:rPr>
                <w:rFonts w:ascii="黑体" w:eastAsia="黑体" w:hAnsi="黑体" w:cs="黑体"/>
                <w:b/>
                <w:kern w:val="0"/>
                <w:szCs w:val="24"/>
              </w:rPr>
            </w:pPr>
            <w:r>
              <w:rPr>
                <w:rFonts w:ascii="黑体" w:eastAsia="黑体" w:hAnsi="黑体" w:cs="黑体" w:hint="eastAsia"/>
                <w:b/>
                <w:kern w:val="0"/>
                <w:szCs w:val="24"/>
              </w:rPr>
              <w:t>主要方面</w:t>
            </w:r>
          </w:p>
        </w:tc>
        <w:tc>
          <w:tcPr>
            <w:tcW w:w="9108" w:type="dxa"/>
            <w:vAlign w:val="center"/>
          </w:tcPr>
          <w:p w:rsidR="00C60F2C" w:rsidRDefault="004F5A1C">
            <w:pPr>
              <w:widowControl w:val="0"/>
              <w:ind w:firstLineChars="0" w:firstLine="0"/>
              <w:jc w:val="center"/>
              <w:outlineLvl w:val="0"/>
              <w:rPr>
                <w:rFonts w:ascii="黑体" w:eastAsia="黑体" w:hAnsi="黑体" w:cs="黑体"/>
                <w:b/>
                <w:kern w:val="0"/>
                <w:szCs w:val="24"/>
              </w:rPr>
            </w:pPr>
            <w:r>
              <w:rPr>
                <w:rFonts w:ascii="黑体" w:eastAsia="黑体" w:hAnsi="黑体" w:cs="黑体" w:hint="eastAsia"/>
                <w:b/>
                <w:kern w:val="0"/>
                <w:szCs w:val="24"/>
              </w:rPr>
              <w:t>工作内容</w:t>
            </w:r>
          </w:p>
        </w:tc>
        <w:tc>
          <w:tcPr>
            <w:tcW w:w="2714" w:type="dxa"/>
            <w:vAlign w:val="center"/>
          </w:tcPr>
          <w:p w:rsidR="00C60F2C" w:rsidRDefault="004F5A1C">
            <w:pPr>
              <w:widowControl w:val="0"/>
              <w:ind w:firstLineChars="0" w:firstLine="0"/>
              <w:jc w:val="center"/>
              <w:outlineLvl w:val="0"/>
              <w:rPr>
                <w:rFonts w:ascii="黑体" w:eastAsia="黑体" w:hAnsi="黑体" w:cs="黑体"/>
                <w:b/>
                <w:kern w:val="0"/>
                <w:szCs w:val="24"/>
              </w:rPr>
            </w:pPr>
            <w:r>
              <w:rPr>
                <w:rFonts w:ascii="黑体" w:eastAsia="黑体" w:hAnsi="黑体" w:cs="黑体" w:hint="eastAsia"/>
                <w:b/>
                <w:kern w:val="0"/>
                <w:szCs w:val="24"/>
              </w:rPr>
              <w:t>重点采集信息</w:t>
            </w:r>
          </w:p>
        </w:tc>
      </w:tr>
      <w:tr w:rsidR="00C60F2C">
        <w:trPr>
          <w:jc w:val="center"/>
        </w:trPr>
        <w:tc>
          <w:tcPr>
            <w:tcW w:w="1635" w:type="dxa"/>
            <w:vAlign w:val="center"/>
          </w:tcPr>
          <w:p w:rsidR="00C60F2C" w:rsidRDefault="004F5A1C">
            <w:pPr>
              <w:ind w:firstLineChars="0" w:firstLine="0"/>
              <w:jc w:val="center"/>
              <w:rPr>
                <w:rFonts w:ascii="仿宋" w:eastAsia="仿宋" w:hAnsi="仿宋" w:cs="仿宋"/>
                <w:b/>
                <w:bCs/>
                <w:szCs w:val="24"/>
              </w:rPr>
            </w:pPr>
            <w:r>
              <w:rPr>
                <w:rFonts w:ascii="仿宋" w:eastAsia="仿宋" w:hAnsi="仿宋" w:cs="仿宋" w:hint="eastAsia"/>
                <w:b/>
                <w:bCs/>
                <w:szCs w:val="24"/>
              </w:rPr>
              <w:t>1.政策完善</w:t>
            </w:r>
          </w:p>
        </w:tc>
        <w:tc>
          <w:tcPr>
            <w:tcW w:w="9108" w:type="dxa"/>
            <w:vAlign w:val="center"/>
          </w:tcPr>
          <w:p w:rsidR="00C60F2C" w:rsidRDefault="004F5A1C">
            <w:pPr>
              <w:ind w:firstLineChars="0" w:firstLine="0"/>
              <w:rPr>
                <w:rFonts w:ascii="仿宋" w:eastAsia="仿宋" w:hAnsi="仿宋" w:cs="仿宋"/>
                <w:szCs w:val="24"/>
              </w:rPr>
            </w:pPr>
            <w:r>
              <w:rPr>
                <w:rFonts w:ascii="仿宋" w:eastAsia="仿宋" w:hAnsi="仿宋" w:cs="仿宋"/>
                <w:szCs w:val="24"/>
              </w:rPr>
              <w:t>1</w:t>
            </w:r>
            <w:r>
              <w:rPr>
                <w:rFonts w:ascii="仿宋" w:eastAsia="仿宋" w:hAnsi="仿宋" w:cs="仿宋" w:hint="eastAsia"/>
                <w:szCs w:val="24"/>
              </w:rPr>
              <w:t>.完善职业院校培训工作标准体系和管理制度，对培训工作进行评估和督导。</w:t>
            </w:r>
          </w:p>
          <w:p w:rsidR="00C60F2C" w:rsidRDefault="004F5A1C">
            <w:pPr>
              <w:ind w:firstLineChars="0" w:firstLine="0"/>
              <w:rPr>
                <w:rFonts w:ascii="仿宋" w:eastAsia="仿宋" w:hAnsi="仿宋" w:cs="仿宋"/>
                <w:szCs w:val="24"/>
              </w:rPr>
            </w:pPr>
            <w:r>
              <w:rPr>
                <w:rFonts w:ascii="仿宋" w:eastAsia="仿宋" w:hAnsi="仿宋" w:cs="仿宋"/>
                <w:szCs w:val="24"/>
              </w:rPr>
              <w:t>2</w:t>
            </w:r>
            <w:r>
              <w:rPr>
                <w:rFonts w:ascii="仿宋" w:eastAsia="仿宋" w:hAnsi="仿宋" w:cs="仿宋" w:hint="eastAsia"/>
                <w:szCs w:val="24"/>
              </w:rPr>
              <w:t>.对承担任务较重的职业院校，在原总量基础上及时核增所需绩效工资总量。</w:t>
            </w:r>
          </w:p>
          <w:p w:rsidR="00C60F2C" w:rsidRDefault="004F5A1C">
            <w:pPr>
              <w:ind w:firstLineChars="0" w:firstLine="0"/>
              <w:rPr>
                <w:rFonts w:ascii="仿宋" w:eastAsia="仿宋" w:hAnsi="仿宋" w:cs="仿宋"/>
                <w:szCs w:val="24"/>
              </w:rPr>
            </w:pPr>
            <w:r>
              <w:rPr>
                <w:rFonts w:ascii="仿宋" w:eastAsia="仿宋" w:hAnsi="仿宋" w:cs="仿宋" w:hint="eastAsia"/>
                <w:szCs w:val="24"/>
              </w:rPr>
              <w:t>3</w:t>
            </w:r>
            <w:r>
              <w:rPr>
                <w:rFonts w:ascii="仿宋" w:eastAsia="仿宋" w:hAnsi="仿宋" w:cs="仿宋"/>
                <w:szCs w:val="24"/>
              </w:rPr>
              <w:t>.</w:t>
            </w:r>
            <w:r>
              <w:rPr>
                <w:rFonts w:ascii="仿宋" w:eastAsia="仿宋" w:hAnsi="仿宋" w:cs="仿宋" w:hint="eastAsia"/>
                <w:szCs w:val="24"/>
              </w:rPr>
              <w:t>允许职业院校将一定比例的培训收入纳入学校公用经费。</w:t>
            </w:r>
          </w:p>
          <w:p w:rsidR="00C60F2C" w:rsidRDefault="004F5A1C">
            <w:pPr>
              <w:ind w:firstLineChars="0" w:firstLine="0"/>
              <w:rPr>
                <w:rFonts w:ascii="仿宋" w:eastAsia="仿宋" w:hAnsi="仿宋" w:cs="仿宋"/>
                <w:szCs w:val="24"/>
              </w:rPr>
            </w:pPr>
            <w:r>
              <w:rPr>
                <w:rFonts w:ascii="仿宋" w:eastAsia="仿宋" w:hAnsi="仿宋" w:cs="仿宋" w:hint="eastAsia"/>
                <w:szCs w:val="24"/>
              </w:rPr>
              <w:t>4.指导职业院校搞活内部分配，向承担培训任务的一线教师倾斜。</w:t>
            </w:r>
          </w:p>
          <w:p w:rsidR="00C60F2C" w:rsidRDefault="004F5A1C">
            <w:pPr>
              <w:ind w:firstLineChars="0" w:firstLine="0"/>
              <w:rPr>
                <w:rFonts w:ascii="仿宋" w:eastAsia="仿宋" w:hAnsi="仿宋" w:cs="仿宋"/>
                <w:szCs w:val="24"/>
              </w:rPr>
            </w:pPr>
            <w:r>
              <w:rPr>
                <w:rFonts w:ascii="仿宋" w:eastAsia="仿宋" w:hAnsi="仿宋" w:cs="仿宋" w:hint="eastAsia"/>
                <w:szCs w:val="24"/>
              </w:rPr>
              <w:t>5</w:t>
            </w:r>
            <w:r>
              <w:rPr>
                <w:rFonts w:ascii="仿宋" w:eastAsia="仿宋" w:hAnsi="仿宋" w:cs="仿宋"/>
                <w:szCs w:val="24"/>
              </w:rPr>
              <w:t>.</w:t>
            </w:r>
            <w:r>
              <w:rPr>
                <w:rFonts w:ascii="仿宋" w:eastAsia="仿宋" w:hAnsi="仿宋" w:cs="仿宋" w:hint="eastAsia"/>
                <w:szCs w:val="24"/>
              </w:rPr>
              <w:t>推动培训量计算标准化、规范化，按一定比例折算成全日制学生培养工作量。</w:t>
            </w:r>
          </w:p>
          <w:p w:rsidR="00C60F2C" w:rsidRDefault="004F5A1C">
            <w:pPr>
              <w:ind w:firstLineChars="0" w:firstLine="0"/>
              <w:rPr>
                <w:rFonts w:ascii="仿宋" w:eastAsia="仿宋" w:hAnsi="仿宋" w:cs="仿宋"/>
                <w:szCs w:val="24"/>
              </w:rPr>
            </w:pPr>
            <w:r>
              <w:rPr>
                <w:rFonts w:ascii="仿宋" w:eastAsia="仿宋" w:hAnsi="仿宋" w:cs="仿宋" w:hint="eastAsia"/>
                <w:szCs w:val="24"/>
              </w:rPr>
              <w:t>6.建立培训绩效考核体系，将开展培训情况作为职业院校办学能力考核评价的重要指标和职业教育项目安排的重要依据。</w:t>
            </w:r>
          </w:p>
          <w:p w:rsidR="00C60F2C" w:rsidRDefault="004F5A1C">
            <w:pPr>
              <w:ind w:firstLineChars="0" w:firstLine="0"/>
              <w:rPr>
                <w:rFonts w:ascii="仿宋" w:eastAsia="仿宋" w:hAnsi="仿宋" w:cs="仿宋"/>
                <w:szCs w:val="24"/>
              </w:rPr>
            </w:pPr>
            <w:r>
              <w:rPr>
                <w:rFonts w:ascii="仿宋" w:eastAsia="仿宋" w:hAnsi="仿宋" w:cs="仿宋" w:hint="eastAsia"/>
                <w:szCs w:val="24"/>
              </w:rPr>
              <w:t>7.支持职业院校开展补贴性培训。</w:t>
            </w:r>
          </w:p>
        </w:tc>
        <w:tc>
          <w:tcPr>
            <w:tcW w:w="2714" w:type="dxa"/>
            <w:vAlign w:val="center"/>
          </w:tcPr>
          <w:p w:rsidR="00C60F2C" w:rsidRDefault="004F5A1C">
            <w:pPr>
              <w:ind w:firstLineChars="0" w:firstLine="0"/>
              <w:rPr>
                <w:rFonts w:ascii="仿宋" w:eastAsia="仿宋" w:hAnsi="仿宋" w:cs="仿宋"/>
                <w:szCs w:val="24"/>
              </w:rPr>
            </w:pPr>
            <w:r>
              <w:rPr>
                <w:rFonts w:ascii="仿宋" w:eastAsia="仿宋" w:hAnsi="仿宋" w:cs="仿宋"/>
                <w:szCs w:val="24"/>
              </w:rPr>
              <w:t>1.</w:t>
            </w:r>
            <w:r>
              <w:rPr>
                <w:rFonts w:ascii="仿宋" w:eastAsia="仿宋" w:hAnsi="仿宋" w:cs="仿宋" w:hint="eastAsia"/>
                <w:szCs w:val="24"/>
              </w:rPr>
              <w:t>省级层面支持职业院校开展培训专门政策制定情况</w:t>
            </w:r>
          </w:p>
          <w:p w:rsidR="00C60F2C" w:rsidRDefault="004F5A1C">
            <w:pPr>
              <w:ind w:firstLineChars="0" w:firstLine="0"/>
              <w:rPr>
                <w:rFonts w:ascii="仿宋" w:eastAsia="仿宋" w:hAnsi="仿宋" w:cs="仿宋"/>
                <w:szCs w:val="24"/>
              </w:rPr>
            </w:pPr>
            <w:r>
              <w:rPr>
                <w:rFonts w:ascii="仿宋" w:eastAsia="仿宋" w:hAnsi="仿宋" w:cs="仿宋" w:hint="eastAsia"/>
                <w:szCs w:val="24"/>
              </w:rPr>
              <w:t>2</w:t>
            </w:r>
            <w:r>
              <w:rPr>
                <w:rFonts w:ascii="仿宋" w:eastAsia="仿宋" w:hAnsi="仿宋" w:cs="仿宋"/>
                <w:szCs w:val="24"/>
              </w:rPr>
              <w:t>.</w:t>
            </w:r>
            <w:r>
              <w:rPr>
                <w:rFonts w:ascii="仿宋" w:eastAsia="仿宋" w:hAnsi="仿宋" w:cs="仿宋" w:hint="eastAsia"/>
                <w:szCs w:val="24"/>
              </w:rPr>
              <w:t>省级层面支持职业院校承担政府补贴性培训情况</w:t>
            </w:r>
          </w:p>
        </w:tc>
      </w:tr>
      <w:tr w:rsidR="00C60F2C">
        <w:trPr>
          <w:trHeight w:val="1636"/>
          <w:jc w:val="center"/>
        </w:trPr>
        <w:tc>
          <w:tcPr>
            <w:tcW w:w="1635" w:type="dxa"/>
            <w:vAlign w:val="center"/>
          </w:tcPr>
          <w:p w:rsidR="00C60F2C" w:rsidRDefault="004F5A1C">
            <w:pPr>
              <w:ind w:firstLineChars="0" w:firstLine="0"/>
              <w:jc w:val="center"/>
              <w:rPr>
                <w:rFonts w:ascii="仿宋" w:eastAsia="仿宋" w:hAnsi="仿宋" w:cs="仿宋"/>
                <w:b/>
                <w:bCs/>
                <w:szCs w:val="24"/>
              </w:rPr>
            </w:pPr>
            <w:r>
              <w:rPr>
                <w:rFonts w:ascii="仿宋" w:eastAsia="仿宋" w:hAnsi="仿宋" w:cs="仿宋" w:hint="eastAsia"/>
                <w:b/>
                <w:bCs/>
                <w:szCs w:val="24"/>
              </w:rPr>
              <w:t>2.组织实施</w:t>
            </w:r>
          </w:p>
        </w:tc>
        <w:tc>
          <w:tcPr>
            <w:tcW w:w="9108" w:type="dxa"/>
            <w:vAlign w:val="center"/>
          </w:tcPr>
          <w:p w:rsidR="00C60F2C" w:rsidRDefault="004F5A1C">
            <w:pPr>
              <w:ind w:firstLineChars="0" w:firstLine="0"/>
              <w:rPr>
                <w:rFonts w:ascii="仿宋" w:eastAsia="仿宋" w:hAnsi="仿宋" w:cs="仿宋"/>
                <w:szCs w:val="24"/>
              </w:rPr>
            </w:pPr>
            <w:r>
              <w:rPr>
                <w:rFonts w:ascii="仿宋" w:eastAsia="仿宋" w:hAnsi="仿宋" w:cs="仿宋" w:hint="eastAsia"/>
                <w:szCs w:val="24"/>
              </w:rPr>
              <w:t>1.制定行动计划落实方案、年度计划，逐级分解任务、明确目标、落实责任。</w:t>
            </w:r>
          </w:p>
          <w:p w:rsidR="00C60F2C" w:rsidRDefault="004F5A1C">
            <w:pPr>
              <w:ind w:firstLineChars="0" w:firstLine="0"/>
              <w:rPr>
                <w:rFonts w:ascii="仿宋" w:eastAsia="仿宋" w:hAnsi="仿宋" w:cs="仿宋"/>
                <w:szCs w:val="24"/>
              </w:rPr>
            </w:pPr>
            <w:r>
              <w:rPr>
                <w:rFonts w:ascii="仿宋" w:eastAsia="仿宋" w:hAnsi="仿宋" w:cs="仿宋"/>
                <w:szCs w:val="24"/>
              </w:rPr>
              <w:t>2.</w:t>
            </w:r>
            <w:r>
              <w:rPr>
                <w:rFonts w:ascii="仿宋" w:eastAsia="仿宋" w:hAnsi="仿宋" w:cs="仿宋" w:hint="eastAsia"/>
                <w:szCs w:val="24"/>
              </w:rPr>
              <w:t>分行业领域、分培训对象做好培训数据整理汇总工作。</w:t>
            </w:r>
          </w:p>
          <w:p w:rsidR="00C60F2C" w:rsidRDefault="004F5A1C">
            <w:pPr>
              <w:ind w:firstLineChars="0" w:firstLine="0"/>
              <w:rPr>
                <w:rFonts w:ascii="仿宋" w:eastAsia="仿宋" w:hAnsi="仿宋" w:cs="仿宋"/>
                <w:szCs w:val="24"/>
              </w:rPr>
            </w:pPr>
            <w:r>
              <w:rPr>
                <w:rFonts w:ascii="仿宋" w:eastAsia="仿宋" w:hAnsi="仿宋" w:cs="仿宋"/>
                <w:szCs w:val="24"/>
              </w:rPr>
              <w:t>3</w:t>
            </w:r>
            <w:r>
              <w:rPr>
                <w:rFonts w:ascii="仿宋" w:eastAsia="仿宋" w:hAnsi="仿宋" w:cs="仿宋" w:hint="eastAsia"/>
                <w:szCs w:val="24"/>
              </w:rPr>
              <w:t>.组织遴选、建设（培育）职业院校标准化继续教育（职业培训）基地、培训实训基地、创业孵化器（就业创业基地）、校企共建企业大学、重点领域（人群）典型培训项目、培训师资队伍等重点项目。</w:t>
            </w:r>
          </w:p>
          <w:p w:rsidR="00C60F2C" w:rsidRDefault="004F5A1C">
            <w:pPr>
              <w:ind w:firstLineChars="0" w:firstLine="0"/>
              <w:rPr>
                <w:rFonts w:ascii="仿宋" w:eastAsia="仿宋" w:hAnsi="仿宋" w:cs="仿宋"/>
                <w:szCs w:val="24"/>
              </w:rPr>
            </w:pPr>
            <w:r>
              <w:rPr>
                <w:rFonts w:ascii="仿宋" w:eastAsia="仿宋" w:hAnsi="仿宋" w:cs="仿宋" w:hint="eastAsia"/>
                <w:szCs w:val="24"/>
              </w:rPr>
              <w:t>4</w:t>
            </w:r>
            <w:r>
              <w:rPr>
                <w:rFonts w:ascii="仿宋" w:eastAsia="仿宋" w:hAnsi="仿宋" w:cs="仿宋"/>
                <w:szCs w:val="24"/>
              </w:rPr>
              <w:t>.</w:t>
            </w:r>
            <w:r>
              <w:rPr>
                <w:rFonts w:ascii="仿宋" w:eastAsia="仿宋" w:hAnsi="仿宋" w:cs="仿宋" w:hint="eastAsia"/>
                <w:szCs w:val="24"/>
              </w:rPr>
              <w:t>推动当地公共实训基地面向职业院校和城乡各类劳动者提供技能训练、技能鉴定、创业孵化、师资培训等服务。</w:t>
            </w:r>
          </w:p>
          <w:p w:rsidR="00C60F2C" w:rsidRDefault="004F5A1C">
            <w:pPr>
              <w:ind w:firstLineChars="0" w:firstLine="0"/>
              <w:rPr>
                <w:rFonts w:ascii="仿宋" w:eastAsia="仿宋" w:hAnsi="仿宋" w:cs="仿宋"/>
                <w:szCs w:val="24"/>
              </w:rPr>
            </w:pPr>
            <w:r>
              <w:rPr>
                <w:rFonts w:ascii="仿宋" w:eastAsia="仿宋" w:hAnsi="仿宋" w:cs="仿宋"/>
                <w:szCs w:val="24"/>
              </w:rPr>
              <w:lastRenderedPageBreak/>
              <w:t>5</w:t>
            </w:r>
            <w:r>
              <w:rPr>
                <w:rFonts w:ascii="仿宋" w:eastAsia="仿宋" w:hAnsi="仿宋" w:cs="仿宋" w:hint="eastAsia"/>
                <w:szCs w:val="24"/>
              </w:rPr>
              <w:t>.鼓励支持职业院校按同类专业（群）组建培训联合体，互聘教师开展培训。</w:t>
            </w:r>
          </w:p>
          <w:p w:rsidR="00C60F2C" w:rsidRDefault="004F5A1C">
            <w:pPr>
              <w:ind w:firstLineChars="0" w:firstLine="0"/>
              <w:rPr>
                <w:rFonts w:ascii="仿宋" w:eastAsia="仿宋" w:hAnsi="仿宋" w:cs="仿宋"/>
                <w:szCs w:val="24"/>
              </w:rPr>
            </w:pPr>
            <w:r>
              <w:rPr>
                <w:rFonts w:ascii="仿宋" w:eastAsia="仿宋" w:hAnsi="仿宋" w:cs="仿宋" w:hint="eastAsia"/>
                <w:szCs w:val="24"/>
              </w:rPr>
              <w:t>6</w:t>
            </w:r>
            <w:r>
              <w:rPr>
                <w:rFonts w:ascii="仿宋" w:eastAsia="仿宋" w:hAnsi="仿宋" w:cs="仿宋"/>
                <w:szCs w:val="24"/>
              </w:rPr>
              <w:t>.</w:t>
            </w:r>
            <w:r>
              <w:rPr>
                <w:rFonts w:ascii="仿宋" w:eastAsia="仿宋" w:hAnsi="仿宋" w:cs="仿宋" w:hint="eastAsia"/>
                <w:szCs w:val="24"/>
              </w:rPr>
              <w:t>行指委要推动行业部门、行业组织引导和督促相关企业积极参与行动计划。</w:t>
            </w:r>
          </w:p>
          <w:p w:rsidR="00C60F2C" w:rsidRDefault="004F5A1C">
            <w:pPr>
              <w:ind w:firstLineChars="0" w:firstLine="0"/>
              <w:rPr>
                <w:rFonts w:ascii="仿宋" w:eastAsia="仿宋" w:hAnsi="仿宋" w:cs="仿宋"/>
                <w:szCs w:val="24"/>
              </w:rPr>
            </w:pPr>
            <w:r>
              <w:rPr>
                <w:rFonts w:ascii="仿宋" w:eastAsia="仿宋" w:hAnsi="仿宋" w:cs="仿宋" w:hint="eastAsia"/>
                <w:szCs w:val="24"/>
              </w:rPr>
              <w:t>7</w:t>
            </w:r>
            <w:r>
              <w:rPr>
                <w:rFonts w:ascii="仿宋" w:eastAsia="仿宋" w:hAnsi="仿宋" w:cs="仿宋"/>
                <w:szCs w:val="24"/>
              </w:rPr>
              <w:t>.</w:t>
            </w:r>
            <w:r>
              <w:rPr>
                <w:rFonts w:ascii="仿宋" w:eastAsia="仿宋" w:hAnsi="仿宋" w:cs="仿宋" w:hint="eastAsia"/>
                <w:szCs w:val="24"/>
              </w:rPr>
              <w:t>双高院校、1+X试点院校要发挥示范引领作用</w:t>
            </w:r>
            <w:r>
              <w:rPr>
                <w:rFonts w:ascii="仿宋" w:eastAsia="仿宋" w:hAnsi="仿宋" w:cs="仿宋" w:hint="eastAsia"/>
                <w:kern w:val="0"/>
                <w:szCs w:val="24"/>
              </w:rPr>
              <w:t>，主动承担有关培训任务。</w:t>
            </w:r>
          </w:p>
        </w:tc>
        <w:tc>
          <w:tcPr>
            <w:tcW w:w="2714" w:type="dxa"/>
            <w:vAlign w:val="center"/>
          </w:tcPr>
          <w:p w:rsidR="00C60F2C" w:rsidRDefault="004F5A1C">
            <w:pPr>
              <w:ind w:firstLineChars="0" w:firstLine="0"/>
              <w:rPr>
                <w:rFonts w:ascii="仿宋" w:eastAsia="仿宋" w:hAnsi="仿宋" w:cs="仿宋"/>
                <w:szCs w:val="24"/>
              </w:rPr>
            </w:pPr>
            <w:r>
              <w:rPr>
                <w:rFonts w:ascii="仿宋" w:eastAsia="仿宋" w:hAnsi="仿宋" w:cs="仿宋" w:hint="eastAsia"/>
                <w:szCs w:val="24"/>
              </w:rPr>
              <w:lastRenderedPageBreak/>
              <w:t>1.实施方案</w:t>
            </w:r>
          </w:p>
          <w:p w:rsidR="00C60F2C" w:rsidRDefault="004F5A1C">
            <w:pPr>
              <w:ind w:firstLineChars="0" w:firstLine="0"/>
              <w:rPr>
                <w:rFonts w:ascii="仿宋" w:eastAsia="仿宋" w:hAnsi="仿宋" w:cs="仿宋"/>
                <w:szCs w:val="24"/>
              </w:rPr>
            </w:pPr>
            <w:r>
              <w:rPr>
                <w:rFonts w:ascii="仿宋" w:eastAsia="仿宋" w:hAnsi="仿宋" w:cs="仿宋" w:hint="eastAsia"/>
                <w:szCs w:val="24"/>
              </w:rPr>
              <w:t>2.年度计划</w:t>
            </w:r>
          </w:p>
          <w:p w:rsidR="00C60F2C" w:rsidRDefault="004F5A1C">
            <w:pPr>
              <w:ind w:firstLineChars="0" w:firstLine="0"/>
              <w:rPr>
                <w:rFonts w:ascii="仿宋" w:eastAsia="仿宋" w:hAnsi="仿宋" w:cs="仿宋"/>
                <w:szCs w:val="24"/>
              </w:rPr>
            </w:pPr>
            <w:r>
              <w:rPr>
                <w:rFonts w:ascii="仿宋" w:eastAsia="仿宋" w:hAnsi="仿宋" w:cs="仿宋" w:hint="eastAsia"/>
                <w:szCs w:val="24"/>
              </w:rPr>
              <w:t>3.进展情况</w:t>
            </w:r>
          </w:p>
          <w:p w:rsidR="00C60F2C" w:rsidRDefault="004F5A1C">
            <w:pPr>
              <w:ind w:firstLineChars="0" w:firstLine="0"/>
              <w:rPr>
                <w:rFonts w:ascii="仿宋" w:eastAsia="仿宋" w:hAnsi="仿宋" w:cs="仿宋"/>
                <w:szCs w:val="24"/>
              </w:rPr>
            </w:pPr>
            <w:r>
              <w:rPr>
                <w:rFonts w:ascii="仿宋" w:eastAsia="仿宋" w:hAnsi="仿宋" w:cs="仿宋" w:hint="eastAsia"/>
                <w:szCs w:val="24"/>
              </w:rPr>
              <w:t>4</w:t>
            </w:r>
            <w:r>
              <w:rPr>
                <w:rFonts w:ascii="仿宋" w:eastAsia="仿宋" w:hAnsi="仿宋" w:cs="仿宋"/>
                <w:szCs w:val="24"/>
              </w:rPr>
              <w:t>.</w:t>
            </w:r>
            <w:r>
              <w:rPr>
                <w:rFonts w:ascii="仿宋" w:eastAsia="仿宋" w:hAnsi="仿宋" w:cs="仿宋" w:hint="eastAsia"/>
                <w:szCs w:val="24"/>
              </w:rPr>
              <w:t>标准化职业培训基地</w:t>
            </w:r>
          </w:p>
          <w:p w:rsidR="00C60F2C" w:rsidRDefault="004F5A1C">
            <w:pPr>
              <w:ind w:firstLineChars="0" w:firstLine="0"/>
              <w:rPr>
                <w:rFonts w:ascii="仿宋" w:eastAsia="仿宋" w:hAnsi="仿宋" w:cs="仿宋"/>
                <w:szCs w:val="24"/>
              </w:rPr>
            </w:pPr>
            <w:r>
              <w:rPr>
                <w:rFonts w:ascii="仿宋" w:eastAsia="仿宋" w:hAnsi="仿宋" w:cs="仿宋" w:hint="eastAsia"/>
                <w:szCs w:val="24"/>
              </w:rPr>
              <w:t>5</w:t>
            </w:r>
            <w:r>
              <w:rPr>
                <w:rFonts w:ascii="仿宋" w:eastAsia="仿宋" w:hAnsi="仿宋" w:cs="仿宋"/>
                <w:szCs w:val="24"/>
              </w:rPr>
              <w:t>.</w:t>
            </w:r>
            <w:r>
              <w:rPr>
                <w:rFonts w:ascii="仿宋" w:eastAsia="仿宋" w:hAnsi="仿宋" w:cs="仿宋" w:hint="eastAsia"/>
                <w:szCs w:val="24"/>
              </w:rPr>
              <w:t>培训实训基地</w:t>
            </w:r>
          </w:p>
          <w:p w:rsidR="00C60F2C" w:rsidRDefault="004F5A1C">
            <w:pPr>
              <w:ind w:firstLineChars="0" w:firstLine="0"/>
              <w:rPr>
                <w:rFonts w:ascii="仿宋" w:eastAsia="仿宋" w:hAnsi="仿宋" w:cs="仿宋"/>
                <w:szCs w:val="24"/>
              </w:rPr>
            </w:pPr>
            <w:r>
              <w:rPr>
                <w:rFonts w:ascii="仿宋" w:eastAsia="仿宋" w:hAnsi="仿宋" w:cs="仿宋" w:hint="eastAsia"/>
                <w:szCs w:val="24"/>
              </w:rPr>
              <w:t>6</w:t>
            </w:r>
            <w:r>
              <w:rPr>
                <w:rFonts w:ascii="仿宋" w:eastAsia="仿宋" w:hAnsi="仿宋" w:cs="仿宋"/>
                <w:szCs w:val="24"/>
              </w:rPr>
              <w:t>.</w:t>
            </w:r>
            <w:r>
              <w:rPr>
                <w:rFonts w:ascii="仿宋" w:eastAsia="仿宋" w:hAnsi="仿宋" w:cs="仿宋" w:hint="eastAsia"/>
                <w:szCs w:val="24"/>
              </w:rPr>
              <w:t>创业孵化器</w:t>
            </w:r>
          </w:p>
          <w:p w:rsidR="00C60F2C" w:rsidRDefault="004F5A1C">
            <w:pPr>
              <w:ind w:firstLineChars="0" w:firstLine="0"/>
              <w:rPr>
                <w:rFonts w:ascii="仿宋" w:eastAsia="仿宋" w:hAnsi="仿宋" w:cs="仿宋"/>
                <w:szCs w:val="24"/>
              </w:rPr>
            </w:pPr>
            <w:r>
              <w:rPr>
                <w:rFonts w:ascii="仿宋" w:eastAsia="仿宋" w:hAnsi="仿宋" w:cs="仿宋" w:hint="eastAsia"/>
                <w:szCs w:val="24"/>
              </w:rPr>
              <w:t>7</w:t>
            </w:r>
            <w:r>
              <w:rPr>
                <w:rFonts w:ascii="仿宋" w:eastAsia="仿宋" w:hAnsi="仿宋" w:cs="仿宋"/>
                <w:szCs w:val="24"/>
              </w:rPr>
              <w:t>.</w:t>
            </w:r>
            <w:r>
              <w:rPr>
                <w:rFonts w:ascii="仿宋" w:eastAsia="仿宋" w:hAnsi="仿宋" w:cs="仿宋" w:hint="eastAsia"/>
                <w:szCs w:val="24"/>
              </w:rPr>
              <w:t>企业大学</w:t>
            </w:r>
          </w:p>
          <w:p w:rsidR="00C60F2C" w:rsidRDefault="004F5A1C">
            <w:pPr>
              <w:ind w:firstLineChars="0" w:firstLine="0"/>
              <w:rPr>
                <w:rFonts w:ascii="仿宋" w:eastAsia="仿宋" w:hAnsi="仿宋" w:cs="仿宋"/>
                <w:szCs w:val="24"/>
              </w:rPr>
            </w:pPr>
            <w:r>
              <w:rPr>
                <w:rFonts w:ascii="仿宋" w:eastAsia="仿宋" w:hAnsi="仿宋" w:cs="仿宋" w:hint="eastAsia"/>
                <w:szCs w:val="24"/>
              </w:rPr>
              <w:lastRenderedPageBreak/>
              <w:t>8</w:t>
            </w:r>
            <w:r>
              <w:rPr>
                <w:rFonts w:ascii="仿宋" w:eastAsia="仿宋" w:hAnsi="仿宋" w:cs="仿宋"/>
                <w:szCs w:val="24"/>
              </w:rPr>
              <w:t>.</w:t>
            </w:r>
            <w:r>
              <w:rPr>
                <w:rFonts w:ascii="仿宋" w:eastAsia="仿宋" w:hAnsi="仿宋" w:cs="仿宋" w:hint="eastAsia"/>
                <w:szCs w:val="24"/>
              </w:rPr>
              <w:t>典型培训项目</w:t>
            </w:r>
          </w:p>
          <w:p w:rsidR="00C60F2C" w:rsidRDefault="004F5A1C">
            <w:pPr>
              <w:ind w:firstLineChars="0" w:firstLine="0"/>
              <w:rPr>
                <w:rFonts w:ascii="仿宋" w:eastAsia="仿宋" w:hAnsi="仿宋" w:cs="仿宋"/>
                <w:szCs w:val="24"/>
              </w:rPr>
            </w:pPr>
            <w:r>
              <w:rPr>
                <w:rFonts w:ascii="仿宋" w:eastAsia="仿宋" w:hAnsi="仿宋" w:cs="仿宋" w:hint="eastAsia"/>
                <w:szCs w:val="24"/>
              </w:rPr>
              <w:t>9</w:t>
            </w:r>
            <w:r>
              <w:rPr>
                <w:rFonts w:ascii="仿宋" w:eastAsia="仿宋" w:hAnsi="仿宋" w:cs="仿宋"/>
                <w:szCs w:val="24"/>
              </w:rPr>
              <w:t>.</w:t>
            </w:r>
            <w:r>
              <w:rPr>
                <w:rFonts w:ascii="仿宋" w:eastAsia="仿宋" w:hAnsi="仿宋" w:cs="仿宋" w:hint="eastAsia"/>
                <w:szCs w:val="24"/>
              </w:rPr>
              <w:t>培训师资队伍</w:t>
            </w:r>
          </w:p>
          <w:p w:rsidR="00C60F2C" w:rsidRDefault="004F5A1C">
            <w:pPr>
              <w:ind w:firstLineChars="0" w:firstLine="0"/>
              <w:rPr>
                <w:rFonts w:ascii="仿宋" w:eastAsia="仿宋" w:hAnsi="仿宋" w:cs="仿宋"/>
                <w:szCs w:val="24"/>
              </w:rPr>
            </w:pPr>
            <w:r>
              <w:rPr>
                <w:rFonts w:ascii="仿宋" w:eastAsia="仿宋" w:hAnsi="仿宋" w:cs="仿宋" w:hint="eastAsia"/>
                <w:szCs w:val="24"/>
              </w:rPr>
              <w:t>10</w:t>
            </w:r>
            <w:r>
              <w:rPr>
                <w:rFonts w:ascii="仿宋" w:eastAsia="仿宋" w:hAnsi="仿宋" w:cs="仿宋"/>
                <w:szCs w:val="24"/>
              </w:rPr>
              <w:t>.</w:t>
            </w:r>
            <w:r>
              <w:rPr>
                <w:rFonts w:ascii="仿宋" w:eastAsia="仿宋" w:hAnsi="仿宋" w:cs="仿宋" w:hint="eastAsia"/>
                <w:szCs w:val="24"/>
              </w:rPr>
              <w:t>双高、1+X试点院校开展培训情况</w:t>
            </w:r>
          </w:p>
        </w:tc>
      </w:tr>
      <w:tr w:rsidR="00C60F2C">
        <w:trPr>
          <w:jc w:val="center"/>
        </w:trPr>
        <w:tc>
          <w:tcPr>
            <w:tcW w:w="1635" w:type="dxa"/>
            <w:vAlign w:val="center"/>
          </w:tcPr>
          <w:p w:rsidR="00C60F2C" w:rsidRDefault="004F5A1C" w:rsidP="00D36B17">
            <w:pPr>
              <w:ind w:firstLineChars="0" w:firstLine="0"/>
              <w:jc w:val="center"/>
              <w:rPr>
                <w:rFonts w:ascii="仿宋" w:eastAsia="仿宋" w:hAnsi="仿宋" w:cs="仿宋"/>
                <w:b/>
                <w:bCs/>
                <w:szCs w:val="24"/>
              </w:rPr>
            </w:pPr>
            <w:r>
              <w:rPr>
                <w:rFonts w:ascii="仿宋" w:eastAsia="仿宋" w:hAnsi="仿宋" w:cs="仿宋" w:hint="eastAsia"/>
                <w:b/>
                <w:bCs/>
                <w:szCs w:val="24"/>
              </w:rPr>
              <w:lastRenderedPageBreak/>
              <w:t>3.院校</w:t>
            </w:r>
            <w:r w:rsidR="00D36B17">
              <w:rPr>
                <w:rFonts w:ascii="仿宋" w:eastAsia="仿宋" w:hAnsi="仿宋" w:cs="仿宋" w:hint="eastAsia"/>
                <w:b/>
                <w:bCs/>
                <w:szCs w:val="24"/>
              </w:rPr>
              <w:t>执行</w:t>
            </w:r>
          </w:p>
        </w:tc>
        <w:tc>
          <w:tcPr>
            <w:tcW w:w="9108" w:type="dxa"/>
            <w:vAlign w:val="center"/>
          </w:tcPr>
          <w:p w:rsidR="00C60F2C" w:rsidRDefault="004F5A1C">
            <w:pPr>
              <w:ind w:firstLineChars="0" w:firstLine="0"/>
              <w:rPr>
                <w:rFonts w:ascii="仿宋" w:eastAsia="仿宋" w:hAnsi="仿宋" w:cs="仿宋"/>
                <w:szCs w:val="24"/>
              </w:rPr>
            </w:pPr>
            <w:r>
              <w:rPr>
                <w:rFonts w:ascii="仿宋" w:eastAsia="仿宋" w:hAnsi="仿宋" w:cs="仿宋" w:hint="eastAsia"/>
                <w:szCs w:val="24"/>
              </w:rPr>
              <w:t>1</w:t>
            </w:r>
            <w:r>
              <w:rPr>
                <w:rFonts w:ascii="仿宋" w:eastAsia="仿宋" w:hAnsi="仿宋" w:cs="仿宋"/>
                <w:szCs w:val="24"/>
              </w:rPr>
              <w:t>.</w:t>
            </w:r>
            <w:r>
              <w:rPr>
                <w:rFonts w:ascii="仿宋" w:eastAsia="仿宋" w:hAnsi="仿宋" w:cs="仿宋" w:hint="eastAsia"/>
                <w:szCs w:val="24"/>
              </w:rPr>
              <w:t>将培训作为一把手工程，设有专门负责培训的部门（机构）和人员。</w:t>
            </w:r>
          </w:p>
          <w:p w:rsidR="00C60F2C" w:rsidRDefault="004F5A1C">
            <w:pPr>
              <w:ind w:firstLineChars="0" w:firstLine="0"/>
              <w:rPr>
                <w:rFonts w:ascii="仿宋" w:eastAsia="仿宋" w:hAnsi="仿宋" w:cs="仿宋"/>
                <w:szCs w:val="24"/>
              </w:rPr>
            </w:pPr>
            <w:r>
              <w:rPr>
                <w:rFonts w:ascii="仿宋" w:eastAsia="仿宋" w:hAnsi="仿宋" w:cs="仿宋" w:hint="eastAsia"/>
                <w:szCs w:val="24"/>
              </w:rPr>
              <w:t>2</w:t>
            </w:r>
            <w:r>
              <w:rPr>
                <w:rFonts w:ascii="仿宋" w:eastAsia="仿宋" w:hAnsi="仿宋" w:cs="仿宋"/>
                <w:szCs w:val="24"/>
              </w:rPr>
              <w:t>.</w:t>
            </w:r>
            <w:r>
              <w:rPr>
                <w:rFonts w:ascii="仿宋" w:eastAsia="仿宋" w:hAnsi="仿宋" w:cs="仿宋" w:hint="eastAsia"/>
                <w:szCs w:val="24"/>
              </w:rPr>
              <w:t>适应学历教育和培训任务“双岗”需要的教师占专业课教师总数60%。</w:t>
            </w:r>
          </w:p>
          <w:p w:rsidR="00C60F2C" w:rsidRDefault="004F5A1C">
            <w:pPr>
              <w:ind w:firstLineChars="0" w:firstLine="0"/>
              <w:rPr>
                <w:rFonts w:ascii="仿宋" w:eastAsia="仿宋" w:hAnsi="仿宋" w:cs="仿宋"/>
                <w:szCs w:val="24"/>
              </w:rPr>
            </w:pPr>
            <w:r>
              <w:rPr>
                <w:rFonts w:ascii="仿宋" w:eastAsia="仿宋" w:hAnsi="仿宋" w:cs="仿宋"/>
                <w:szCs w:val="24"/>
              </w:rPr>
              <w:t>3</w:t>
            </w:r>
            <w:r>
              <w:rPr>
                <w:rFonts w:ascii="仿宋" w:eastAsia="仿宋" w:hAnsi="仿宋" w:cs="仿宋" w:hint="eastAsia"/>
                <w:szCs w:val="24"/>
              </w:rPr>
              <w:t>.与行业企业共同开发培训资源，建设培训资源库。</w:t>
            </w:r>
          </w:p>
          <w:p w:rsidR="00C60F2C" w:rsidRDefault="004F5A1C">
            <w:pPr>
              <w:ind w:firstLineChars="0" w:firstLine="0"/>
              <w:rPr>
                <w:rFonts w:ascii="仿宋" w:eastAsia="仿宋" w:hAnsi="仿宋" w:cs="仿宋"/>
                <w:kern w:val="0"/>
                <w:szCs w:val="24"/>
              </w:rPr>
            </w:pPr>
            <w:r>
              <w:rPr>
                <w:rFonts w:ascii="仿宋" w:eastAsia="仿宋" w:hAnsi="仿宋" w:cs="仿宋"/>
                <w:kern w:val="0"/>
                <w:szCs w:val="24"/>
              </w:rPr>
              <w:t>4.</w:t>
            </w:r>
            <w:r>
              <w:rPr>
                <w:rFonts w:ascii="仿宋" w:eastAsia="仿宋" w:hAnsi="仿宋" w:cs="仿宋" w:hint="eastAsia"/>
                <w:kern w:val="0"/>
                <w:szCs w:val="24"/>
              </w:rPr>
              <w:t>具备</w:t>
            </w:r>
            <w:r>
              <w:rPr>
                <w:rFonts w:ascii="仿宋" w:eastAsia="仿宋" w:hAnsi="仿宋" w:cs="仿宋" w:hint="eastAsia"/>
                <w:szCs w:val="24"/>
              </w:rPr>
              <w:t>餐饮、住宿、活动场所等基本条件，实训建筑面积和设备等能够满足培训需要。</w:t>
            </w:r>
          </w:p>
          <w:p w:rsidR="00C60F2C" w:rsidRDefault="004F5A1C">
            <w:pPr>
              <w:ind w:firstLineChars="0" w:firstLine="0"/>
              <w:rPr>
                <w:rFonts w:ascii="仿宋" w:eastAsia="仿宋" w:hAnsi="仿宋" w:cs="仿宋"/>
                <w:kern w:val="0"/>
                <w:szCs w:val="24"/>
              </w:rPr>
            </w:pPr>
            <w:r>
              <w:rPr>
                <w:rFonts w:ascii="仿宋" w:eastAsia="仿宋" w:hAnsi="仿宋" w:cs="仿宋"/>
                <w:kern w:val="0"/>
                <w:szCs w:val="24"/>
              </w:rPr>
              <w:t>5.</w:t>
            </w:r>
            <w:r>
              <w:rPr>
                <w:rFonts w:ascii="仿宋" w:eastAsia="仿宋" w:hAnsi="仿宋" w:cs="仿宋" w:hint="eastAsia"/>
                <w:kern w:val="0"/>
                <w:szCs w:val="24"/>
              </w:rPr>
              <w:t>搭建培训网络/移动学习平台，并有专门团队运营和维护。</w:t>
            </w:r>
          </w:p>
          <w:p w:rsidR="00C60F2C" w:rsidRDefault="004F5A1C">
            <w:pPr>
              <w:ind w:firstLineChars="0" w:firstLine="0"/>
              <w:rPr>
                <w:rFonts w:ascii="仿宋" w:eastAsia="仿宋" w:hAnsi="仿宋" w:cs="仿宋"/>
                <w:szCs w:val="24"/>
              </w:rPr>
            </w:pPr>
            <w:r>
              <w:rPr>
                <w:rFonts w:ascii="仿宋" w:eastAsia="仿宋" w:hAnsi="仿宋" w:cs="仿宋" w:hint="eastAsia"/>
                <w:kern w:val="0"/>
                <w:szCs w:val="24"/>
              </w:rPr>
              <w:t>6</w:t>
            </w:r>
            <w:r>
              <w:rPr>
                <w:rFonts w:ascii="仿宋" w:eastAsia="仿宋" w:hAnsi="仿宋" w:cs="仿宋"/>
                <w:kern w:val="0"/>
                <w:szCs w:val="24"/>
              </w:rPr>
              <w:t>.</w:t>
            </w:r>
            <w:r>
              <w:rPr>
                <w:rFonts w:ascii="仿宋" w:eastAsia="仿宋" w:hAnsi="仿宋" w:cs="仿宋"/>
                <w:szCs w:val="24"/>
              </w:rPr>
              <w:t>培训人次达到在校生数的2倍以上或培训学</w:t>
            </w:r>
            <w:bookmarkStart w:id="0" w:name="_GoBack"/>
            <w:bookmarkEnd w:id="0"/>
            <w:r>
              <w:rPr>
                <w:rFonts w:ascii="仿宋" w:eastAsia="仿宋" w:hAnsi="仿宋" w:cs="仿宋"/>
                <w:szCs w:val="24"/>
              </w:rPr>
              <w:t>时数为在校生数课时总量2倍以上。</w:t>
            </w:r>
          </w:p>
          <w:p w:rsidR="00C60F2C" w:rsidRDefault="004F5A1C">
            <w:pPr>
              <w:ind w:firstLineChars="0" w:firstLine="0"/>
              <w:rPr>
                <w:rFonts w:ascii="仿宋" w:eastAsia="仿宋" w:hAnsi="仿宋" w:cs="仿宋"/>
                <w:kern w:val="0"/>
                <w:szCs w:val="24"/>
              </w:rPr>
            </w:pPr>
            <w:r>
              <w:rPr>
                <w:rFonts w:ascii="仿宋" w:eastAsia="仿宋" w:hAnsi="仿宋" w:cs="仿宋" w:hint="eastAsia"/>
                <w:szCs w:val="24"/>
              </w:rPr>
              <w:t>7</w:t>
            </w:r>
            <w:r>
              <w:rPr>
                <w:rFonts w:ascii="仿宋" w:eastAsia="仿宋" w:hAnsi="仿宋" w:cs="仿宋"/>
                <w:szCs w:val="24"/>
              </w:rPr>
              <w:t>.</w:t>
            </w:r>
            <w:r>
              <w:rPr>
                <w:rFonts w:ascii="仿宋" w:eastAsia="仿宋" w:hAnsi="仿宋" w:cs="仿宋" w:hint="eastAsia"/>
                <w:szCs w:val="24"/>
              </w:rPr>
              <w:t>面向</w:t>
            </w:r>
            <w:r>
              <w:rPr>
                <w:rFonts w:ascii="仿宋" w:eastAsia="仿宋" w:hAnsi="仿宋" w:cs="仿宋" w:hint="eastAsia"/>
                <w:kern w:val="0"/>
                <w:szCs w:val="24"/>
              </w:rPr>
              <w:t>企业职工、高校毕业生、退役军人、农民工、去产能分流职工、建档立卡贫困劳动力、残疾人、失业人员等重点人群开展培训，做好职业指导和就业服务。</w:t>
            </w:r>
          </w:p>
          <w:p w:rsidR="00C60F2C" w:rsidRDefault="004F5A1C">
            <w:pPr>
              <w:ind w:firstLineChars="0" w:firstLine="0"/>
              <w:rPr>
                <w:rFonts w:ascii="仿宋" w:eastAsia="仿宋" w:hAnsi="仿宋" w:cs="仿宋"/>
                <w:kern w:val="0"/>
                <w:szCs w:val="24"/>
              </w:rPr>
            </w:pPr>
            <w:r>
              <w:rPr>
                <w:rFonts w:ascii="仿宋" w:eastAsia="仿宋" w:hAnsi="仿宋" w:cs="仿宋" w:hint="eastAsia"/>
                <w:kern w:val="0"/>
                <w:szCs w:val="24"/>
              </w:rPr>
              <w:t>8</w:t>
            </w:r>
            <w:r>
              <w:rPr>
                <w:rFonts w:ascii="仿宋" w:eastAsia="仿宋" w:hAnsi="仿宋" w:cs="仿宋"/>
                <w:kern w:val="0"/>
                <w:szCs w:val="24"/>
              </w:rPr>
              <w:t>.</w:t>
            </w:r>
            <w:r>
              <w:rPr>
                <w:rFonts w:ascii="仿宋" w:eastAsia="仿宋" w:hAnsi="仿宋" w:cs="仿宋" w:hint="eastAsia"/>
                <w:kern w:val="0"/>
                <w:szCs w:val="24"/>
              </w:rPr>
              <w:t>注重培训校内校外相结合、线上线下相结合。通过“企业学区”“移动教室”“大篷车”“小马扎”等方式，把培训送到车间田间和群众家门口。</w:t>
            </w:r>
          </w:p>
          <w:p w:rsidR="00C60F2C" w:rsidRDefault="004F5A1C">
            <w:pPr>
              <w:ind w:firstLineChars="0" w:firstLine="0"/>
              <w:rPr>
                <w:rFonts w:ascii="仿宋" w:eastAsia="仿宋" w:hAnsi="仿宋" w:cs="仿宋"/>
                <w:kern w:val="0"/>
                <w:szCs w:val="24"/>
              </w:rPr>
            </w:pPr>
            <w:r>
              <w:rPr>
                <w:rFonts w:ascii="仿宋" w:eastAsia="仿宋" w:hAnsi="仿宋" w:cs="仿宋" w:hint="eastAsia"/>
                <w:kern w:val="0"/>
                <w:szCs w:val="24"/>
              </w:rPr>
              <w:t>9</w:t>
            </w:r>
            <w:r>
              <w:rPr>
                <w:rFonts w:ascii="仿宋" w:eastAsia="仿宋" w:hAnsi="仿宋" w:cs="仿宋"/>
                <w:kern w:val="0"/>
                <w:szCs w:val="24"/>
              </w:rPr>
              <w:t>.</w:t>
            </w:r>
            <w:r>
              <w:rPr>
                <w:rFonts w:ascii="仿宋" w:eastAsia="仿宋" w:hAnsi="仿宋" w:cs="仿宋" w:hint="eastAsia"/>
                <w:szCs w:val="24"/>
              </w:rPr>
              <w:t>在服务国家和地方重大战略部署和重点领域，参与一带一路、</w:t>
            </w:r>
            <w:r>
              <w:rPr>
                <w:rFonts w:ascii="仿宋" w:eastAsia="仿宋" w:hAnsi="仿宋" w:cs="仿宋" w:hint="eastAsia"/>
                <w:kern w:val="0"/>
                <w:szCs w:val="24"/>
              </w:rPr>
              <w:t>中国制造2025、脱贫攻坚、乡村振兴、军民融合等方面贡献突出。</w:t>
            </w:r>
          </w:p>
          <w:p w:rsidR="00C60F2C" w:rsidRDefault="00C60F2C">
            <w:pPr>
              <w:ind w:firstLineChars="0" w:firstLine="0"/>
              <w:rPr>
                <w:rFonts w:ascii="仿宋" w:eastAsia="仿宋" w:hAnsi="仿宋" w:cs="仿宋"/>
                <w:szCs w:val="24"/>
              </w:rPr>
            </w:pPr>
          </w:p>
        </w:tc>
        <w:tc>
          <w:tcPr>
            <w:tcW w:w="2714" w:type="dxa"/>
            <w:vAlign w:val="center"/>
          </w:tcPr>
          <w:p w:rsidR="00C60F2C" w:rsidRDefault="004F5A1C">
            <w:pPr>
              <w:ind w:firstLineChars="0" w:firstLine="0"/>
              <w:rPr>
                <w:rFonts w:ascii="仿宋" w:eastAsia="仿宋" w:hAnsi="仿宋" w:cs="仿宋"/>
                <w:szCs w:val="24"/>
              </w:rPr>
            </w:pPr>
            <w:r>
              <w:rPr>
                <w:rFonts w:ascii="仿宋" w:eastAsia="仿宋" w:hAnsi="仿宋" w:cs="仿宋" w:hint="eastAsia"/>
                <w:szCs w:val="24"/>
              </w:rPr>
              <w:t>1</w:t>
            </w:r>
            <w:r>
              <w:rPr>
                <w:rFonts w:ascii="仿宋" w:eastAsia="仿宋" w:hAnsi="仿宋" w:cs="仿宋"/>
                <w:szCs w:val="24"/>
              </w:rPr>
              <w:t>.</w:t>
            </w:r>
            <w:r>
              <w:rPr>
                <w:rFonts w:ascii="仿宋" w:eastAsia="仿宋" w:hAnsi="仿宋" w:cs="仿宋" w:hint="eastAsia"/>
                <w:szCs w:val="24"/>
              </w:rPr>
              <w:t>组织领导</w:t>
            </w:r>
          </w:p>
          <w:p w:rsidR="00C60F2C" w:rsidRDefault="004F5A1C">
            <w:pPr>
              <w:ind w:firstLineChars="0" w:firstLine="0"/>
              <w:rPr>
                <w:rFonts w:ascii="仿宋" w:eastAsia="仿宋" w:hAnsi="仿宋" w:cs="仿宋"/>
                <w:szCs w:val="24"/>
              </w:rPr>
            </w:pPr>
            <w:r>
              <w:rPr>
                <w:rFonts w:ascii="仿宋" w:eastAsia="仿宋" w:hAnsi="仿宋" w:cs="仿宋" w:hint="eastAsia"/>
                <w:szCs w:val="24"/>
              </w:rPr>
              <w:t>2</w:t>
            </w:r>
            <w:r>
              <w:rPr>
                <w:rFonts w:ascii="仿宋" w:eastAsia="仿宋" w:hAnsi="仿宋" w:cs="仿宋"/>
                <w:szCs w:val="24"/>
              </w:rPr>
              <w:t>.</w:t>
            </w:r>
            <w:r>
              <w:rPr>
                <w:rFonts w:ascii="仿宋" w:eastAsia="仿宋" w:hAnsi="仿宋" w:cs="仿宋" w:hint="eastAsia"/>
                <w:szCs w:val="24"/>
              </w:rPr>
              <w:t>培训机构建设</w:t>
            </w:r>
          </w:p>
          <w:p w:rsidR="00C60F2C" w:rsidRDefault="004F5A1C">
            <w:pPr>
              <w:ind w:firstLineChars="0" w:firstLine="0"/>
              <w:rPr>
                <w:rFonts w:ascii="仿宋" w:eastAsia="仿宋" w:hAnsi="仿宋" w:cs="仿宋"/>
                <w:szCs w:val="24"/>
              </w:rPr>
            </w:pPr>
            <w:r>
              <w:rPr>
                <w:rFonts w:ascii="仿宋" w:eastAsia="仿宋" w:hAnsi="仿宋" w:cs="仿宋"/>
                <w:szCs w:val="24"/>
              </w:rPr>
              <w:t>3.</w:t>
            </w:r>
            <w:r>
              <w:rPr>
                <w:rFonts w:ascii="仿宋" w:eastAsia="仿宋" w:hAnsi="仿宋" w:cs="仿宋" w:hint="eastAsia"/>
                <w:szCs w:val="24"/>
              </w:rPr>
              <w:t>规章制度</w:t>
            </w:r>
          </w:p>
          <w:p w:rsidR="00C60F2C" w:rsidRDefault="004F5A1C">
            <w:pPr>
              <w:ind w:firstLineChars="0" w:firstLine="0"/>
              <w:rPr>
                <w:rFonts w:ascii="仿宋" w:eastAsia="仿宋" w:hAnsi="仿宋" w:cs="仿宋"/>
                <w:szCs w:val="24"/>
              </w:rPr>
            </w:pPr>
            <w:r>
              <w:rPr>
                <w:rFonts w:ascii="仿宋" w:eastAsia="仿宋" w:hAnsi="仿宋" w:cs="仿宋" w:hint="eastAsia"/>
                <w:szCs w:val="24"/>
              </w:rPr>
              <w:t>4</w:t>
            </w:r>
            <w:r>
              <w:rPr>
                <w:rFonts w:ascii="仿宋" w:eastAsia="仿宋" w:hAnsi="仿宋" w:cs="仿宋"/>
                <w:szCs w:val="24"/>
              </w:rPr>
              <w:t>.</w:t>
            </w:r>
            <w:r>
              <w:rPr>
                <w:rFonts w:ascii="仿宋" w:eastAsia="仿宋" w:hAnsi="仿宋" w:cs="仿宋" w:hint="eastAsia"/>
                <w:szCs w:val="24"/>
              </w:rPr>
              <w:t>培训教师</w:t>
            </w:r>
          </w:p>
          <w:p w:rsidR="00C60F2C" w:rsidRDefault="004F5A1C">
            <w:pPr>
              <w:ind w:firstLineChars="0" w:firstLine="0"/>
              <w:rPr>
                <w:rFonts w:ascii="仿宋" w:eastAsia="仿宋" w:hAnsi="仿宋" w:cs="仿宋"/>
                <w:szCs w:val="24"/>
              </w:rPr>
            </w:pPr>
            <w:r>
              <w:rPr>
                <w:rFonts w:ascii="仿宋" w:eastAsia="仿宋" w:hAnsi="仿宋" w:cs="仿宋" w:hint="eastAsia"/>
                <w:szCs w:val="24"/>
              </w:rPr>
              <w:t>5</w:t>
            </w:r>
            <w:r>
              <w:rPr>
                <w:rFonts w:ascii="仿宋" w:eastAsia="仿宋" w:hAnsi="仿宋" w:cs="仿宋"/>
                <w:szCs w:val="24"/>
              </w:rPr>
              <w:t>.</w:t>
            </w:r>
            <w:r>
              <w:rPr>
                <w:rFonts w:ascii="仿宋" w:eastAsia="仿宋" w:hAnsi="仿宋" w:cs="仿宋" w:hint="eastAsia"/>
                <w:szCs w:val="24"/>
              </w:rPr>
              <w:t>资源库建设</w:t>
            </w:r>
          </w:p>
          <w:p w:rsidR="00C60F2C" w:rsidRDefault="004F5A1C">
            <w:pPr>
              <w:ind w:firstLineChars="0" w:firstLine="0"/>
              <w:rPr>
                <w:rFonts w:ascii="仿宋" w:eastAsia="仿宋" w:hAnsi="仿宋" w:cs="仿宋"/>
                <w:szCs w:val="24"/>
              </w:rPr>
            </w:pPr>
            <w:r>
              <w:rPr>
                <w:rFonts w:ascii="仿宋" w:eastAsia="仿宋" w:hAnsi="仿宋" w:cs="仿宋" w:hint="eastAsia"/>
                <w:szCs w:val="24"/>
              </w:rPr>
              <w:t>6</w:t>
            </w:r>
            <w:r>
              <w:rPr>
                <w:rFonts w:ascii="仿宋" w:eastAsia="仿宋" w:hAnsi="仿宋" w:cs="仿宋"/>
                <w:szCs w:val="24"/>
              </w:rPr>
              <w:t>.</w:t>
            </w:r>
            <w:r>
              <w:rPr>
                <w:rFonts w:ascii="仿宋" w:eastAsia="仿宋" w:hAnsi="仿宋" w:cs="仿宋" w:hint="eastAsia"/>
                <w:szCs w:val="24"/>
              </w:rPr>
              <w:t>硬件设施</w:t>
            </w:r>
          </w:p>
          <w:p w:rsidR="00C60F2C" w:rsidRDefault="004F5A1C">
            <w:pPr>
              <w:ind w:firstLineChars="0" w:firstLine="0"/>
              <w:rPr>
                <w:rFonts w:ascii="仿宋" w:eastAsia="仿宋" w:hAnsi="仿宋" w:cs="仿宋"/>
                <w:szCs w:val="24"/>
              </w:rPr>
            </w:pPr>
            <w:r>
              <w:rPr>
                <w:rFonts w:ascii="仿宋" w:eastAsia="仿宋" w:hAnsi="仿宋" w:cs="仿宋" w:hint="eastAsia"/>
                <w:szCs w:val="24"/>
              </w:rPr>
              <w:t>7</w:t>
            </w:r>
            <w:r>
              <w:rPr>
                <w:rFonts w:ascii="仿宋" w:eastAsia="仿宋" w:hAnsi="仿宋" w:cs="仿宋"/>
                <w:szCs w:val="24"/>
              </w:rPr>
              <w:t>.</w:t>
            </w:r>
            <w:r>
              <w:rPr>
                <w:rFonts w:ascii="仿宋" w:eastAsia="仿宋" w:hAnsi="仿宋" w:cs="仿宋" w:hint="eastAsia"/>
                <w:szCs w:val="24"/>
              </w:rPr>
              <w:t>培训规模</w:t>
            </w:r>
          </w:p>
          <w:p w:rsidR="00C60F2C" w:rsidRDefault="004F5A1C">
            <w:pPr>
              <w:ind w:firstLineChars="0" w:firstLine="0"/>
              <w:rPr>
                <w:rFonts w:ascii="仿宋" w:eastAsia="仿宋" w:hAnsi="仿宋" w:cs="仿宋"/>
                <w:szCs w:val="24"/>
              </w:rPr>
            </w:pPr>
            <w:r>
              <w:rPr>
                <w:rFonts w:ascii="仿宋" w:eastAsia="仿宋" w:hAnsi="仿宋" w:cs="仿宋" w:hint="eastAsia"/>
                <w:szCs w:val="24"/>
              </w:rPr>
              <w:t>8</w:t>
            </w:r>
            <w:r>
              <w:rPr>
                <w:rFonts w:ascii="仿宋" w:eastAsia="仿宋" w:hAnsi="仿宋" w:cs="仿宋"/>
                <w:szCs w:val="24"/>
              </w:rPr>
              <w:t>.</w:t>
            </w:r>
            <w:r>
              <w:rPr>
                <w:rFonts w:ascii="仿宋" w:eastAsia="仿宋" w:hAnsi="仿宋" w:cs="仿宋" w:hint="eastAsia"/>
                <w:szCs w:val="24"/>
              </w:rPr>
              <w:t>重点人群和重点领域覆盖情况</w:t>
            </w:r>
          </w:p>
          <w:p w:rsidR="00C60F2C" w:rsidRDefault="004F5A1C">
            <w:pPr>
              <w:ind w:firstLineChars="0" w:firstLine="0"/>
              <w:rPr>
                <w:rFonts w:ascii="仿宋" w:eastAsia="仿宋" w:hAnsi="仿宋" w:cs="仿宋"/>
                <w:szCs w:val="24"/>
              </w:rPr>
            </w:pPr>
            <w:r>
              <w:rPr>
                <w:rFonts w:ascii="仿宋" w:eastAsia="仿宋" w:hAnsi="仿宋" w:cs="仿宋" w:hint="eastAsia"/>
                <w:szCs w:val="24"/>
              </w:rPr>
              <w:t>9</w:t>
            </w:r>
            <w:r>
              <w:rPr>
                <w:rFonts w:ascii="仿宋" w:eastAsia="仿宋" w:hAnsi="仿宋" w:cs="仿宋"/>
                <w:szCs w:val="24"/>
              </w:rPr>
              <w:t>.</w:t>
            </w:r>
            <w:r>
              <w:rPr>
                <w:rFonts w:ascii="仿宋" w:eastAsia="仿宋" w:hAnsi="仿宋" w:cs="仿宋" w:hint="eastAsia"/>
                <w:szCs w:val="24"/>
              </w:rPr>
              <w:t>培训模式和形式</w:t>
            </w:r>
          </w:p>
          <w:p w:rsidR="00C60F2C" w:rsidRDefault="004F5A1C">
            <w:pPr>
              <w:ind w:firstLineChars="0" w:firstLine="0"/>
              <w:rPr>
                <w:rFonts w:ascii="仿宋" w:eastAsia="仿宋" w:hAnsi="仿宋" w:cs="仿宋"/>
                <w:kern w:val="0"/>
                <w:szCs w:val="24"/>
              </w:rPr>
            </w:pPr>
            <w:r>
              <w:rPr>
                <w:rFonts w:ascii="仿宋" w:eastAsia="仿宋" w:hAnsi="仿宋" w:cs="仿宋" w:hint="eastAsia"/>
                <w:szCs w:val="24"/>
              </w:rPr>
              <w:t>10</w:t>
            </w:r>
            <w:r>
              <w:rPr>
                <w:rFonts w:ascii="仿宋" w:eastAsia="仿宋" w:hAnsi="仿宋" w:cs="仿宋"/>
                <w:szCs w:val="24"/>
              </w:rPr>
              <w:t>.</w:t>
            </w:r>
            <w:r>
              <w:rPr>
                <w:rFonts w:ascii="仿宋" w:eastAsia="仿宋" w:hAnsi="仿宋" w:cs="仿宋" w:hint="eastAsia"/>
                <w:kern w:val="0"/>
                <w:szCs w:val="24"/>
              </w:rPr>
              <w:t>品牌项目</w:t>
            </w:r>
          </w:p>
          <w:p w:rsidR="00C60F2C" w:rsidRDefault="004F5A1C">
            <w:pPr>
              <w:ind w:firstLineChars="0" w:firstLine="0"/>
              <w:rPr>
                <w:rFonts w:ascii="仿宋" w:eastAsia="仿宋" w:hAnsi="仿宋" w:cs="仿宋"/>
                <w:szCs w:val="24"/>
              </w:rPr>
            </w:pPr>
            <w:r>
              <w:rPr>
                <w:rFonts w:ascii="仿宋" w:eastAsia="仿宋" w:hAnsi="仿宋" w:cs="仿宋" w:hint="eastAsia"/>
                <w:kern w:val="0"/>
                <w:szCs w:val="24"/>
              </w:rPr>
              <w:t>11</w:t>
            </w:r>
            <w:r>
              <w:rPr>
                <w:rFonts w:ascii="仿宋" w:eastAsia="仿宋" w:hAnsi="仿宋" w:cs="仿宋"/>
                <w:kern w:val="0"/>
                <w:szCs w:val="24"/>
              </w:rPr>
              <w:t>.</w:t>
            </w:r>
            <w:r>
              <w:rPr>
                <w:rFonts w:ascii="仿宋" w:eastAsia="仿宋" w:hAnsi="仿宋" w:cs="仿宋" w:hint="eastAsia"/>
                <w:kern w:val="0"/>
                <w:szCs w:val="24"/>
              </w:rPr>
              <w:t>服务能力和社会效益</w:t>
            </w:r>
          </w:p>
        </w:tc>
      </w:tr>
    </w:tbl>
    <w:p w:rsidR="00C60F2C" w:rsidRDefault="00C60F2C">
      <w:pPr>
        <w:ind w:firstLine="480"/>
      </w:pPr>
    </w:p>
    <w:sectPr w:rsidR="00C60F2C">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627" w:rsidRDefault="00933627">
      <w:pPr>
        <w:spacing w:line="240" w:lineRule="auto"/>
        <w:ind w:firstLine="480"/>
      </w:pPr>
      <w:r>
        <w:separator/>
      </w:r>
    </w:p>
  </w:endnote>
  <w:endnote w:type="continuationSeparator" w:id="0">
    <w:p w:rsidR="00933627" w:rsidRDefault="0093362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F2C" w:rsidRDefault="00C60F2C">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F2C" w:rsidRDefault="004F5A1C">
    <w:pPr>
      <w:pStyle w:val="a3"/>
      <w:ind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0F2C" w:rsidRDefault="004F5A1C">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D36B17">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60F2C" w:rsidRDefault="004F5A1C">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D36B17">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F2C" w:rsidRDefault="00C60F2C">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627" w:rsidRDefault="00933627">
      <w:pPr>
        <w:spacing w:line="240" w:lineRule="auto"/>
        <w:ind w:firstLine="480"/>
      </w:pPr>
      <w:r>
        <w:separator/>
      </w:r>
    </w:p>
  </w:footnote>
  <w:footnote w:type="continuationSeparator" w:id="0">
    <w:p w:rsidR="00933627" w:rsidRDefault="0093362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F2C" w:rsidRDefault="00C60F2C">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F2C" w:rsidRDefault="00C60F2C">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F2C" w:rsidRDefault="00C60F2C">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AA"/>
    <w:rsid w:val="00003FA5"/>
    <w:rsid w:val="0005224C"/>
    <w:rsid w:val="00083857"/>
    <w:rsid w:val="000A2C4F"/>
    <w:rsid w:val="0010347F"/>
    <w:rsid w:val="00123016"/>
    <w:rsid w:val="00130AB9"/>
    <w:rsid w:val="001A051A"/>
    <w:rsid w:val="001A38FD"/>
    <w:rsid w:val="001B17A9"/>
    <w:rsid w:val="001B5130"/>
    <w:rsid w:val="001E7697"/>
    <w:rsid w:val="00261B68"/>
    <w:rsid w:val="002645D8"/>
    <w:rsid w:val="00284073"/>
    <w:rsid w:val="002D2A87"/>
    <w:rsid w:val="002E4BB9"/>
    <w:rsid w:val="0032566C"/>
    <w:rsid w:val="003336C2"/>
    <w:rsid w:val="003415FB"/>
    <w:rsid w:val="003B3FBF"/>
    <w:rsid w:val="003F135B"/>
    <w:rsid w:val="00402AAF"/>
    <w:rsid w:val="004C3E0A"/>
    <w:rsid w:val="004F5A1C"/>
    <w:rsid w:val="00502EB3"/>
    <w:rsid w:val="00517FF8"/>
    <w:rsid w:val="00557F50"/>
    <w:rsid w:val="005B36E8"/>
    <w:rsid w:val="005F2395"/>
    <w:rsid w:val="00631C11"/>
    <w:rsid w:val="00713CF3"/>
    <w:rsid w:val="00831AA7"/>
    <w:rsid w:val="0087319B"/>
    <w:rsid w:val="008A4D6C"/>
    <w:rsid w:val="008E1C9B"/>
    <w:rsid w:val="00903DFC"/>
    <w:rsid w:val="00933627"/>
    <w:rsid w:val="009668DE"/>
    <w:rsid w:val="009812B3"/>
    <w:rsid w:val="009C2664"/>
    <w:rsid w:val="009E7289"/>
    <w:rsid w:val="00A40356"/>
    <w:rsid w:val="00A46693"/>
    <w:rsid w:val="00A60FD2"/>
    <w:rsid w:val="00B247E5"/>
    <w:rsid w:val="00B73069"/>
    <w:rsid w:val="00BC00B1"/>
    <w:rsid w:val="00BE4096"/>
    <w:rsid w:val="00C3087C"/>
    <w:rsid w:val="00C36F71"/>
    <w:rsid w:val="00C402D5"/>
    <w:rsid w:val="00C6094F"/>
    <w:rsid w:val="00C60F2C"/>
    <w:rsid w:val="00D36B17"/>
    <w:rsid w:val="00D44A67"/>
    <w:rsid w:val="00D51C5F"/>
    <w:rsid w:val="00DA273A"/>
    <w:rsid w:val="00E34B0B"/>
    <w:rsid w:val="00E4709E"/>
    <w:rsid w:val="00E74601"/>
    <w:rsid w:val="00EB759B"/>
    <w:rsid w:val="00EC44C8"/>
    <w:rsid w:val="00F05BB0"/>
    <w:rsid w:val="00F172AA"/>
    <w:rsid w:val="00F23E89"/>
    <w:rsid w:val="00F9062F"/>
    <w:rsid w:val="00FC5246"/>
    <w:rsid w:val="00FE7253"/>
    <w:rsid w:val="0E266DAC"/>
    <w:rsid w:val="12D84363"/>
    <w:rsid w:val="1A716CEE"/>
    <w:rsid w:val="1AFC2FE9"/>
    <w:rsid w:val="1E350BAD"/>
    <w:rsid w:val="1E7A1C71"/>
    <w:rsid w:val="23473156"/>
    <w:rsid w:val="270C7ACB"/>
    <w:rsid w:val="27604A6D"/>
    <w:rsid w:val="2DB633F5"/>
    <w:rsid w:val="2ED47EDB"/>
    <w:rsid w:val="2F9656B9"/>
    <w:rsid w:val="310151A9"/>
    <w:rsid w:val="31FE0DE1"/>
    <w:rsid w:val="36724264"/>
    <w:rsid w:val="39443E71"/>
    <w:rsid w:val="3F2D24EB"/>
    <w:rsid w:val="45B14573"/>
    <w:rsid w:val="47CE5639"/>
    <w:rsid w:val="4E29140B"/>
    <w:rsid w:val="4FA7597D"/>
    <w:rsid w:val="5DD92709"/>
    <w:rsid w:val="5FCB1BBF"/>
    <w:rsid w:val="60B812A4"/>
    <w:rsid w:val="64DB1B34"/>
    <w:rsid w:val="65D91AC4"/>
    <w:rsid w:val="6EFE4BB4"/>
    <w:rsid w:val="7FBA1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7FBD"/>
  <w15:docId w15:val="{D8EA7090-0446-47CC-91F1-51B1022B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ind w:firstLineChars="200" w:firstLine="200"/>
      <w:jc w:val="both"/>
    </w:pPr>
    <w:rPr>
      <w:rFonts w:eastAsia="宋体"/>
      <w:kern w:val="2"/>
      <w:sz w:val="24"/>
      <w:szCs w:val="22"/>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pPr>
      <w:keepNext/>
      <w:keepLines/>
      <w:widowControl w:val="0"/>
      <w:spacing w:before="260" w:after="260" w:line="416" w:lineRule="auto"/>
      <w:ind w:firstLineChars="0" w:firstLine="0"/>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inorHAnsi" w:hAnsiTheme="minorHAnsi"/>
      <w:b/>
      <w:bCs/>
      <w:kern w:val="44"/>
      <w:sz w:val="44"/>
      <w:szCs w:val="44"/>
    </w:rPr>
  </w:style>
  <w:style w:type="character" w:customStyle="1" w:styleId="a6">
    <w:name w:val="页眉 字符"/>
    <w:basedOn w:val="a0"/>
    <w:link w:val="a5"/>
    <w:uiPriority w:val="99"/>
    <w:qFormat/>
    <w:rPr>
      <w:rFonts w:asciiTheme="minorHAnsi" w:hAnsiTheme="minorHAnsi"/>
      <w:sz w:val="18"/>
      <w:szCs w:val="18"/>
    </w:rPr>
  </w:style>
  <w:style w:type="character" w:customStyle="1" w:styleId="a4">
    <w:name w:val="页脚 字符"/>
    <w:basedOn w:val="a0"/>
    <w:link w:val="a3"/>
    <w:uiPriority w:val="99"/>
    <w:qFormat/>
    <w:rPr>
      <w:rFonts w:asciiTheme="minorHAnsi" w:hAnsiTheme="minorHAnsi"/>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styleId="a8">
    <w:name w:val="No Spacing"/>
    <w:uiPriority w:val="1"/>
    <w:qFormat/>
    <w:pPr>
      <w:ind w:firstLineChars="200" w:firstLine="200"/>
      <w:jc w:val="both"/>
    </w:pPr>
    <w:rPr>
      <w:rFonts w:eastAsia="宋体"/>
      <w:kern w:val="2"/>
      <w:sz w:val="24"/>
      <w:szCs w:val="22"/>
    </w:rPr>
  </w:style>
  <w:style w:type="paragraph" w:styleId="a9">
    <w:name w:val="Balloon Text"/>
    <w:basedOn w:val="a"/>
    <w:link w:val="aa"/>
    <w:uiPriority w:val="99"/>
    <w:semiHidden/>
    <w:unhideWhenUsed/>
    <w:rsid w:val="00B247E5"/>
    <w:pPr>
      <w:spacing w:line="240" w:lineRule="auto"/>
    </w:pPr>
    <w:rPr>
      <w:sz w:val="18"/>
      <w:szCs w:val="18"/>
    </w:rPr>
  </w:style>
  <w:style w:type="character" w:customStyle="1" w:styleId="aa">
    <w:name w:val="批注框文本 字符"/>
    <w:basedOn w:val="a0"/>
    <w:link w:val="a9"/>
    <w:uiPriority w:val="99"/>
    <w:semiHidden/>
    <w:rsid w:val="00B247E5"/>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伟光 聂</dc:creator>
  <cp:lastModifiedBy>张安新</cp:lastModifiedBy>
  <cp:revision>31</cp:revision>
  <cp:lastPrinted>2019-11-25T00:32:00Z</cp:lastPrinted>
  <dcterms:created xsi:type="dcterms:W3CDTF">2019-10-20T09:39:00Z</dcterms:created>
  <dcterms:modified xsi:type="dcterms:W3CDTF">2019-11-25T03:30:00Z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